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仿宋_GB2312"/>
          <w:sz w:val="32"/>
          <w:szCs w:val="32"/>
        </w:rPr>
      </w:pPr>
      <w:bookmarkStart w:id="0" w:name="_GoBack"/>
      <w:bookmarkEnd w:id="0"/>
      <w:r>
        <w:rPr>
          <w:rFonts w:hint="eastAsia" w:ascii="Times New Roman" w:hAnsi="Times New Roman" w:eastAsia="黑体"/>
          <w:sz w:val="32"/>
          <w:szCs w:val="32"/>
        </w:rPr>
        <w:t>附件</w:t>
      </w:r>
      <w:r>
        <w:rPr>
          <w:rFonts w:hint="eastAsia" w:ascii="Times New Roman" w:hAnsi="Times New Roman" w:eastAsia="仿宋_GB2312"/>
          <w:sz w:val="32"/>
          <w:szCs w:val="32"/>
        </w:rPr>
        <w:t>1</w:t>
      </w:r>
    </w:p>
    <w:p>
      <w:pPr>
        <w:spacing w:line="520" w:lineRule="exact"/>
        <w:rPr>
          <w:rFonts w:ascii="Times New Roman" w:hAnsi="Times New Roman" w:eastAsia="仿宋_GB2312"/>
          <w:sz w:val="32"/>
          <w:szCs w:val="32"/>
        </w:rPr>
      </w:pPr>
    </w:p>
    <w:p>
      <w:pPr>
        <w:spacing w:line="560" w:lineRule="exact"/>
        <w:jc w:val="center"/>
        <w:rPr>
          <w:rFonts w:ascii="Times New Roman" w:hAnsi="Times New Roman" w:eastAsia="方正小标宋简体"/>
          <w:sz w:val="40"/>
          <w:szCs w:val="36"/>
        </w:rPr>
      </w:pPr>
      <w:r>
        <w:rPr>
          <w:rFonts w:ascii="Times New Roman" w:hAnsi="Times New Roman" w:eastAsia="方正小标宋简体"/>
          <w:sz w:val="40"/>
          <w:szCs w:val="36"/>
        </w:rPr>
        <w:t>2023年12月上海交通大学思政创新研究课题</w:t>
      </w:r>
    </w:p>
    <w:p>
      <w:pPr>
        <w:spacing w:line="560" w:lineRule="exact"/>
        <w:jc w:val="center"/>
        <w:rPr>
          <w:rFonts w:ascii="Times New Roman" w:hAnsi="Times New Roman" w:eastAsia="方正小标宋简体"/>
          <w:sz w:val="40"/>
          <w:szCs w:val="36"/>
        </w:rPr>
      </w:pPr>
      <w:r>
        <w:rPr>
          <w:rFonts w:ascii="Times New Roman" w:hAnsi="Times New Roman" w:eastAsia="方正小标宋简体"/>
          <w:sz w:val="40"/>
          <w:szCs w:val="36"/>
        </w:rPr>
        <w:t>结题验收情况</w:t>
      </w:r>
    </w:p>
    <w:tbl>
      <w:tblPr>
        <w:tblStyle w:val="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693"/>
        <w:gridCol w:w="453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黑体" w:cs="宋体"/>
                <w:bCs/>
                <w:color w:val="000000"/>
                <w:kern w:val="0"/>
                <w:sz w:val="30"/>
                <w:szCs w:val="30"/>
              </w:rPr>
            </w:pPr>
            <w:r>
              <w:rPr>
                <w:rFonts w:hint="eastAsia" w:ascii="Times New Roman" w:hAnsi="Times New Roman" w:eastAsia="黑体" w:cs="宋体"/>
                <w:bCs/>
                <w:color w:val="000000"/>
                <w:kern w:val="0"/>
                <w:sz w:val="30"/>
                <w:szCs w:val="30"/>
              </w:rPr>
              <w:t>序号</w:t>
            </w:r>
          </w:p>
        </w:tc>
        <w:tc>
          <w:tcPr>
            <w:tcW w:w="2693" w:type="dxa"/>
            <w:shd w:val="clear" w:color="auto" w:fill="auto"/>
            <w:vAlign w:val="center"/>
          </w:tcPr>
          <w:p>
            <w:pPr>
              <w:widowControl/>
              <w:spacing w:line="440" w:lineRule="exact"/>
              <w:jc w:val="center"/>
              <w:rPr>
                <w:rFonts w:ascii="Times New Roman" w:hAnsi="Times New Roman" w:eastAsia="黑体" w:cs="宋体"/>
                <w:bCs/>
                <w:color w:val="000000"/>
                <w:kern w:val="0"/>
                <w:sz w:val="30"/>
                <w:szCs w:val="30"/>
              </w:rPr>
            </w:pPr>
            <w:r>
              <w:rPr>
                <w:rFonts w:hint="eastAsia" w:ascii="Times New Roman" w:hAnsi="Times New Roman" w:eastAsia="黑体" w:cs="宋体"/>
                <w:bCs/>
                <w:color w:val="000000"/>
                <w:kern w:val="0"/>
                <w:sz w:val="30"/>
                <w:szCs w:val="30"/>
              </w:rPr>
              <w:t>课题编号</w:t>
            </w:r>
          </w:p>
        </w:tc>
        <w:tc>
          <w:tcPr>
            <w:tcW w:w="4536" w:type="dxa"/>
            <w:shd w:val="clear" w:color="auto" w:fill="auto"/>
            <w:vAlign w:val="center"/>
          </w:tcPr>
          <w:p>
            <w:pPr>
              <w:widowControl/>
              <w:spacing w:line="440" w:lineRule="exact"/>
              <w:jc w:val="center"/>
              <w:rPr>
                <w:rFonts w:ascii="Times New Roman" w:hAnsi="Times New Roman" w:eastAsia="黑体" w:cs="宋体"/>
                <w:bCs/>
                <w:color w:val="000000"/>
                <w:kern w:val="0"/>
                <w:sz w:val="30"/>
                <w:szCs w:val="30"/>
              </w:rPr>
            </w:pPr>
            <w:r>
              <w:rPr>
                <w:rFonts w:hint="eastAsia" w:ascii="Times New Roman" w:hAnsi="Times New Roman" w:eastAsia="黑体" w:cs="宋体"/>
                <w:bCs/>
                <w:color w:val="000000"/>
                <w:kern w:val="0"/>
                <w:sz w:val="30"/>
                <w:szCs w:val="30"/>
              </w:rPr>
              <w:t>课题名称</w:t>
            </w:r>
          </w:p>
        </w:tc>
        <w:tc>
          <w:tcPr>
            <w:tcW w:w="1559" w:type="dxa"/>
            <w:shd w:val="clear" w:color="auto" w:fill="auto"/>
            <w:vAlign w:val="center"/>
          </w:tcPr>
          <w:p>
            <w:pPr>
              <w:widowControl/>
              <w:spacing w:line="440" w:lineRule="exact"/>
              <w:jc w:val="center"/>
              <w:rPr>
                <w:rFonts w:ascii="Times New Roman" w:hAnsi="Times New Roman" w:eastAsia="黑体" w:cs="宋体"/>
                <w:bCs/>
                <w:color w:val="000000"/>
                <w:kern w:val="0"/>
                <w:sz w:val="30"/>
                <w:szCs w:val="30"/>
              </w:rPr>
            </w:pPr>
            <w:r>
              <w:rPr>
                <w:rFonts w:hint="eastAsia" w:ascii="Times New Roman" w:hAnsi="Times New Roman" w:eastAsia="黑体" w:cs="宋体"/>
                <w:bCs/>
                <w:color w:val="000000"/>
                <w:kern w:val="0"/>
                <w:sz w:val="30"/>
                <w:szCs w:val="30"/>
              </w:rPr>
              <w:t>鉴定结果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DFY-LL-2021048</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新时代大学生理想信念教育与增强“四个自信”的问题探究路径研究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DFY-LL-2021032</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心理育人理论框架与实践路径研究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3</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DFY-SJ-2023003</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高质量就业视阈下学生骨干培养路径研究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4</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DFY-SJ-2023033</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协同育人视角下高校实践育人共同体构建和评价反馈机制研究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5</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DFY-LL-2021016</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习近平总书记关于“大思政课”重要论述及其在大学生思想政治教育中的应用研究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6</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DFY-LL-2021028</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新时代高校网络意识形态安全长效机制构建研究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7</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DFY-LL-2023017</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新时代高校思想政治工作数字化发展研究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8</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DFY-SJ-2023008</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研究型大学博士生高水平学术就业研究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9</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DFY-SJ-2023013</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大学生廉洁教育融入新时代高校思想政治工作体系的现实困境与破解路径 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0</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DFY-SJ-2023023</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智能传播视域下大学生网络舆论引导策略研究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1</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DFY-SJ-2023045</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弘扬科学家精神提升“双一流”高校研究生学术志趣的实证研究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2</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DFY-SJ-2023048</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生涯发展视域下的工科研究生精准就业服务研究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3</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DFY-SJ-2023069</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高校大学生正负性情绪变化趋势及其影响因素探究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4</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DFY-SJ-2023070</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创新潜能开发与大学生心理健康的相关研究——以上海交通大学为例</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5</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DFY-SJ-2023076</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加速社会背景下大学生社会心态特点与价值引领探究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6</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DFY-SJ-2023079</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“Z世代”工科大学生骨干队伍培养路径研究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7</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DFY-SJ-2023086</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 xml:space="preserve">高校基层就业精准输送体系研究 </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8</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DFY-GZ-2023006</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高校文科类毕业生高质量就业面临的问题与对策分析——以上海交通大学为例</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1</w:t>
            </w:r>
            <w:r>
              <w:rPr>
                <w:rFonts w:ascii="Times New Roman" w:hAnsi="Times New Roman" w:eastAsia="仿宋_GB2312" w:cs="宋体"/>
                <w:color w:val="000000"/>
                <w:kern w:val="0"/>
                <w:sz w:val="30"/>
                <w:szCs w:val="30"/>
              </w:rPr>
              <w:t>9</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DFY-GZ-2023010</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新时代合唱育人与思政教育融合新模式研究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0</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DFY-GZ-2023042</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优秀博士毕业生发展奖学金作用发挥研究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1</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DFY-GZ-2023084</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上海双一流高校新生班级凝聚力建设模式研究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2</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DFY-LL-2020070</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新时代大学生成长成才规律研究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3</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DFY-LL-2021003</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新时代内地高校港澳台学生国情教育与爱国主义情怀培养研究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4</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DFY-LL-2021009</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科学家精神融入大学生思想政治教育话语体系研究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5</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DFY-LL-2021059</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创新能力培养学生满意度及学术职业期望的影响机理研究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6</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DFY-LL-2021015</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大学生网络意识形态领域风险防范化解研究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7</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DFY-SJ-2023035</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新时代大学生劳动素养评价体系的构建研究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8</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DFY-SJ-2023019</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数智赋能高校主流意识形态传播的现实挑战与优化路径</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暂缓结题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2</w:t>
            </w:r>
            <w:r>
              <w:rPr>
                <w:rFonts w:ascii="Times New Roman" w:hAnsi="Times New Roman" w:eastAsia="仿宋_GB2312" w:cs="宋体"/>
                <w:color w:val="000000"/>
                <w:kern w:val="0"/>
                <w:sz w:val="30"/>
                <w:szCs w:val="30"/>
              </w:rPr>
              <w:t>9</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DFY-SJ-2023020</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高校智库融入高校思想政治工作体系的实践探索</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暂缓结题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ascii="Times New Roman" w:hAnsi="Times New Roman" w:eastAsia="仿宋_GB2312" w:cs="宋体"/>
                <w:color w:val="000000"/>
                <w:kern w:val="0"/>
                <w:sz w:val="30"/>
                <w:szCs w:val="30"/>
              </w:rPr>
              <w:t>0</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DFY-SJ-2023047</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以“行走的思政课”把握大思政课话语观照</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暂缓结题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ascii="Times New Roman" w:hAnsi="Times New Roman" w:eastAsia="仿宋_GB2312" w:cs="宋体"/>
                <w:color w:val="000000"/>
                <w:kern w:val="0"/>
                <w:sz w:val="30"/>
                <w:szCs w:val="30"/>
              </w:rPr>
              <w:t>1</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DFY-SJ-2023061</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高校大学生心理危机干预体系建设研究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暂缓结题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ascii="Times New Roman" w:hAnsi="Times New Roman" w:eastAsia="仿宋_GB2312" w:cs="宋体"/>
                <w:color w:val="000000"/>
                <w:kern w:val="0"/>
                <w:sz w:val="30"/>
                <w:szCs w:val="30"/>
              </w:rPr>
              <w:t>2</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DFY-SJ-2023074</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高质量发展背景下全程多层就业指导服务体系构建路径研究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暂缓结题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ascii="Times New Roman" w:hAnsi="Times New Roman" w:eastAsia="仿宋_GB2312" w:cs="宋体"/>
                <w:color w:val="000000"/>
                <w:kern w:val="0"/>
                <w:sz w:val="30"/>
                <w:szCs w:val="30"/>
              </w:rPr>
              <w:t>3</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DFY-SJ-2023090</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“第二课堂”建设中融通式实践育人路径的研究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申请延期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ascii="Times New Roman" w:hAnsi="Times New Roman" w:eastAsia="仿宋_GB2312" w:cs="宋体"/>
                <w:color w:val="000000"/>
                <w:kern w:val="0"/>
                <w:sz w:val="30"/>
                <w:szCs w:val="30"/>
              </w:rPr>
              <w:t>4</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DFY-SJ-2023083</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“家国情怀”融入高校学生骨干培养全过程研究——以工科专业为例</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3" w:type="dxa"/>
            <w:vAlign w:val="center"/>
          </w:tcPr>
          <w:p>
            <w:pPr>
              <w:widowControl/>
              <w:spacing w:line="440" w:lineRule="exact"/>
              <w:jc w:val="center"/>
              <w:rPr>
                <w:rFonts w:hint="eastAsia"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3</w:t>
            </w:r>
            <w:r>
              <w:rPr>
                <w:rFonts w:ascii="Times New Roman" w:hAnsi="Times New Roman" w:eastAsia="仿宋_GB2312" w:cs="宋体"/>
                <w:color w:val="000000"/>
                <w:kern w:val="0"/>
                <w:sz w:val="30"/>
                <w:szCs w:val="30"/>
              </w:rPr>
              <w:t>5</w:t>
            </w:r>
          </w:p>
        </w:tc>
        <w:tc>
          <w:tcPr>
            <w:tcW w:w="2693"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DFY-SJ-2021027</w:t>
            </w:r>
          </w:p>
        </w:tc>
        <w:tc>
          <w:tcPr>
            <w:tcW w:w="4536"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立德树人背景下新时代导学关系构建研究</w:t>
            </w:r>
          </w:p>
        </w:tc>
        <w:tc>
          <w:tcPr>
            <w:tcW w:w="1559" w:type="dxa"/>
            <w:shd w:val="clear" w:color="auto" w:fill="auto"/>
            <w:vAlign w:val="center"/>
          </w:tcPr>
          <w:p>
            <w:pPr>
              <w:widowControl/>
              <w:spacing w:line="440" w:lineRule="exact"/>
              <w:jc w:val="center"/>
              <w:rPr>
                <w:rFonts w:ascii="Times New Roman" w:hAnsi="Times New Roman" w:eastAsia="仿宋_GB2312" w:cs="宋体"/>
                <w:color w:val="000000"/>
                <w:kern w:val="0"/>
                <w:sz w:val="30"/>
                <w:szCs w:val="30"/>
              </w:rPr>
            </w:pPr>
            <w:r>
              <w:rPr>
                <w:rFonts w:hint="eastAsia" w:ascii="Times New Roman" w:hAnsi="Times New Roman" w:eastAsia="仿宋_GB2312" w:cs="宋体"/>
                <w:color w:val="000000"/>
                <w:kern w:val="0"/>
                <w:sz w:val="30"/>
                <w:szCs w:val="30"/>
              </w:rPr>
              <w:t>终止</w:t>
            </w:r>
          </w:p>
        </w:tc>
      </w:tr>
    </w:tbl>
    <w:p>
      <w:pPr>
        <w:widowControl/>
        <w:jc w:val="left"/>
        <w:rPr>
          <w:rFonts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B4E898-D0CE-4739-8F5A-F7180C476C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F18E9CB3-CD2E-4C4D-A3D1-D05E226EDAC6}"/>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3" w:fontKey="{A2EB374B-4F83-4A1D-BC9E-AD2CBA5C6DE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4532B"/>
    <w:rsid w:val="0001794E"/>
    <w:rsid w:val="0004532B"/>
    <w:rsid w:val="000A0CBC"/>
    <w:rsid w:val="0010228C"/>
    <w:rsid w:val="00121386"/>
    <w:rsid w:val="00125C09"/>
    <w:rsid w:val="001606D5"/>
    <w:rsid w:val="00174325"/>
    <w:rsid w:val="00182334"/>
    <w:rsid w:val="00197D92"/>
    <w:rsid w:val="00216CE1"/>
    <w:rsid w:val="00295BC4"/>
    <w:rsid w:val="003625D2"/>
    <w:rsid w:val="00375457"/>
    <w:rsid w:val="00420914"/>
    <w:rsid w:val="00430DD4"/>
    <w:rsid w:val="0044162D"/>
    <w:rsid w:val="00471649"/>
    <w:rsid w:val="00474A12"/>
    <w:rsid w:val="004916EC"/>
    <w:rsid w:val="004962F2"/>
    <w:rsid w:val="004C4699"/>
    <w:rsid w:val="004E2C2F"/>
    <w:rsid w:val="00546818"/>
    <w:rsid w:val="005643AB"/>
    <w:rsid w:val="00581E22"/>
    <w:rsid w:val="00594145"/>
    <w:rsid w:val="00610E99"/>
    <w:rsid w:val="006823EE"/>
    <w:rsid w:val="00691BA9"/>
    <w:rsid w:val="007178EA"/>
    <w:rsid w:val="00722526"/>
    <w:rsid w:val="007531A2"/>
    <w:rsid w:val="00777A09"/>
    <w:rsid w:val="007E1B69"/>
    <w:rsid w:val="0080739F"/>
    <w:rsid w:val="008216AA"/>
    <w:rsid w:val="00834B1E"/>
    <w:rsid w:val="00855A6E"/>
    <w:rsid w:val="008741E8"/>
    <w:rsid w:val="00953428"/>
    <w:rsid w:val="00993D47"/>
    <w:rsid w:val="00997F33"/>
    <w:rsid w:val="009C1DA3"/>
    <w:rsid w:val="009E6580"/>
    <w:rsid w:val="00A33565"/>
    <w:rsid w:val="00AE0AD6"/>
    <w:rsid w:val="00B4484D"/>
    <w:rsid w:val="00B61950"/>
    <w:rsid w:val="00BA35A8"/>
    <w:rsid w:val="00C2150F"/>
    <w:rsid w:val="00C55D7F"/>
    <w:rsid w:val="00C67308"/>
    <w:rsid w:val="00C70B56"/>
    <w:rsid w:val="00D55C16"/>
    <w:rsid w:val="00D72097"/>
    <w:rsid w:val="00DD195E"/>
    <w:rsid w:val="00E774D2"/>
    <w:rsid w:val="00EC6DA8"/>
    <w:rsid w:val="00ED784A"/>
    <w:rsid w:val="00EE3705"/>
    <w:rsid w:val="00F253B3"/>
    <w:rsid w:val="00F4331E"/>
    <w:rsid w:val="00F75787"/>
    <w:rsid w:val="00FB173C"/>
    <w:rsid w:val="00FC0506"/>
    <w:rsid w:val="00FF07DB"/>
    <w:rsid w:val="015C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3 字符"/>
    <w:basedOn w:val="7"/>
    <w:link w:val="2"/>
    <w:qFormat/>
    <w:uiPriority w:val="9"/>
    <w:rPr>
      <w:rFonts w:ascii="宋体" w:hAnsi="宋体" w:eastAsia="宋体" w:cs="宋体"/>
      <w:b/>
      <w:bCs/>
      <w:kern w:val="0"/>
      <w:sz w:val="27"/>
      <w:szCs w:val="27"/>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348</Words>
  <Characters>1990</Characters>
  <Lines>16</Lines>
  <Paragraphs>4</Paragraphs>
  <TotalTime>49</TotalTime>
  <ScaleCrop>false</ScaleCrop>
  <LinksUpToDate>false</LinksUpToDate>
  <CharactersWithSpaces>2334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2023-12-30T02:53:00Z</dcterms:created>
  <dc:creator>陆 小凡</dc:creator>
  <cp:lastModifiedBy>南宫萧岚</cp:lastModifiedBy>
  <dcterms:modified xsi:type="dcterms:W3CDTF">2023-12-30T13:16:50Z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74A4FE570C7F48E8B069C1F4D4045F72_12</vt:lpwstr>
  </property>
</Properties>
</file>